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1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2361"/>
        <w:gridCol w:w="2361"/>
        <w:gridCol w:w="6359"/>
      </w:tblGrid>
      <w:tr w:rsidR="00745540" w:rsidRPr="00EC18E2" w14:paraId="5FFE51E3" w14:textId="77777777" w:rsidTr="00D440C2">
        <w:trPr>
          <w:trHeight w:val="1267"/>
        </w:trPr>
        <w:tc>
          <w:tcPr>
            <w:tcW w:w="2361" w:type="dxa"/>
          </w:tcPr>
          <w:p w14:paraId="19C7150A" w14:textId="627C2078" w:rsidR="00745540" w:rsidRPr="000118AD" w:rsidRDefault="00745540" w:rsidP="00D440C2">
            <w:pPr>
              <w:pStyle w:val="Encabezado"/>
              <w:ind w:left="-108"/>
            </w:pPr>
          </w:p>
        </w:tc>
        <w:tc>
          <w:tcPr>
            <w:tcW w:w="2361" w:type="dxa"/>
          </w:tcPr>
          <w:p w14:paraId="057EF18F" w14:textId="77777777" w:rsidR="00745540" w:rsidRPr="00EC18E2" w:rsidRDefault="00745540" w:rsidP="00D440C2"/>
        </w:tc>
        <w:tc>
          <w:tcPr>
            <w:tcW w:w="6359" w:type="dxa"/>
          </w:tcPr>
          <w:p w14:paraId="7205B504" w14:textId="77777777" w:rsidR="00745540" w:rsidRPr="00BB05F0" w:rsidRDefault="00745540" w:rsidP="00D440C2">
            <w:pPr>
              <w:rPr>
                <w:rFonts w:ascii="Calibri" w:hAnsi="Calibri" w:cs="Calibri"/>
                <w:b/>
                <w:color w:val="8DB3E2"/>
              </w:rPr>
            </w:pPr>
            <w:r w:rsidRPr="00BB05F0">
              <w:rPr>
                <w:rFonts w:ascii="Calibri" w:hAnsi="Calibri" w:cs="Calibri"/>
                <w:b/>
                <w:color w:val="8DB3E2"/>
              </w:rPr>
              <w:t>Departamento de Comunicación y Marketing</w:t>
            </w:r>
          </w:p>
        </w:tc>
      </w:tr>
    </w:tbl>
    <w:p w14:paraId="3A985FFC" w14:textId="4EF69786" w:rsidR="00745540" w:rsidRDefault="008B24F7" w:rsidP="00745540">
      <w:pPr>
        <w:pStyle w:val="Encabezado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2A71D51" wp14:editId="5608A036">
            <wp:simplePos x="0" y="0"/>
            <wp:positionH relativeFrom="column">
              <wp:posOffset>501015</wp:posOffset>
            </wp:positionH>
            <wp:positionV relativeFrom="paragraph">
              <wp:posOffset>-968375</wp:posOffset>
            </wp:positionV>
            <wp:extent cx="1332865" cy="723900"/>
            <wp:effectExtent l="0" t="0" r="635" b="0"/>
            <wp:wrapNone/>
            <wp:docPr id="4" name="Imagen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333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86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5A824A" w14:textId="7B0BCFE0" w:rsidR="00454393" w:rsidRPr="00454393" w:rsidRDefault="00C76783" w:rsidP="00C76783">
      <w:pPr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C76783">
        <w:rPr>
          <w:rFonts w:asciiTheme="minorHAnsi" w:hAnsiTheme="minorHAnsi" w:cstheme="minorHAnsi"/>
          <w:b/>
          <w:bCs/>
          <w:sz w:val="40"/>
          <w:szCs w:val="40"/>
        </w:rPr>
        <w:t xml:space="preserve">Arranca </w:t>
      </w:r>
      <w:proofErr w:type="spellStart"/>
      <w:r w:rsidRPr="00C76783">
        <w:rPr>
          <w:rFonts w:asciiTheme="minorHAnsi" w:hAnsiTheme="minorHAnsi" w:cstheme="minorHAnsi"/>
          <w:b/>
          <w:bCs/>
          <w:sz w:val="40"/>
          <w:szCs w:val="40"/>
        </w:rPr>
        <w:t>Upro</w:t>
      </w:r>
      <w:proofErr w:type="spellEnd"/>
      <w:r w:rsidRPr="00C76783">
        <w:rPr>
          <w:rFonts w:asciiTheme="minorHAnsi" w:hAnsiTheme="minorHAnsi" w:cstheme="minorHAnsi"/>
          <w:b/>
          <w:bCs/>
          <w:sz w:val="40"/>
          <w:szCs w:val="40"/>
        </w:rPr>
        <w:t>, el Programa formativo de Competencias Digitales para profesionales de la abogacía</w:t>
      </w:r>
    </w:p>
    <w:p w14:paraId="026347D7" w14:textId="29AACA43" w:rsidR="000705AB" w:rsidRDefault="005F5FAF" w:rsidP="00FE7D8A">
      <w:pPr>
        <w:spacing w:before="240" w:after="120" w:line="360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1E32B3" wp14:editId="029161E9">
                <wp:simplePos x="0" y="0"/>
                <wp:positionH relativeFrom="column">
                  <wp:posOffset>5715</wp:posOffset>
                </wp:positionH>
                <wp:positionV relativeFrom="paragraph">
                  <wp:posOffset>151764</wp:posOffset>
                </wp:positionV>
                <wp:extent cx="5819775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9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C1D7F7" id="Conector recto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11.95pt" to="458.7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" strokecolor="#4472c4 [3204]" strokeweight=".5pt">
                <v:stroke joinstyle="miter"/>
              </v:line>
            </w:pict>
          </mc:Fallback>
        </mc:AlternateContent>
      </w:r>
    </w:p>
    <w:p w14:paraId="07D1741D" w14:textId="27CF08FB" w:rsidR="00C76783" w:rsidRPr="00C76783" w:rsidRDefault="002C7287" w:rsidP="00C76783">
      <w:pPr>
        <w:spacing w:line="360" w:lineRule="auto"/>
        <w:jc w:val="both"/>
        <w:rPr>
          <w:rFonts w:ascii="Arial" w:hAnsi="Arial" w:cs="Arial"/>
          <w:lang w:eastAsia="en-US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C76783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354786">
        <w:rPr>
          <w:rFonts w:asciiTheme="minorHAnsi" w:hAnsiTheme="minorHAnsi" w:cstheme="minorHAnsi"/>
          <w:b/>
          <w:bCs/>
          <w:sz w:val="22"/>
          <w:szCs w:val="22"/>
        </w:rPr>
        <w:t>-</w:t>
      </w:r>
      <w:r>
        <w:rPr>
          <w:rFonts w:asciiTheme="minorHAnsi" w:hAnsiTheme="minorHAnsi" w:cstheme="minorHAnsi"/>
          <w:b/>
          <w:bCs/>
          <w:sz w:val="22"/>
          <w:szCs w:val="22"/>
        </w:rPr>
        <w:t>09</w:t>
      </w:r>
      <w:r w:rsidR="00354786">
        <w:rPr>
          <w:rFonts w:asciiTheme="minorHAnsi" w:hAnsiTheme="minorHAnsi" w:cstheme="minorHAnsi"/>
          <w:b/>
          <w:bCs/>
          <w:sz w:val="22"/>
          <w:szCs w:val="22"/>
        </w:rPr>
        <w:t>-202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5F5FAF" w:rsidRPr="005F5FAF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C76783" w:rsidRPr="00C76783">
        <w:rPr>
          <w:rFonts w:ascii="Arial" w:hAnsi="Arial" w:cs="Arial"/>
          <w:lang w:eastAsia="en-US"/>
        </w:rPr>
        <w:t xml:space="preserve">El Programa </w:t>
      </w:r>
      <w:proofErr w:type="spellStart"/>
      <w:r w:rsidR="00C76783" w:rsidRPr="00C76783">
        <w:rPr>
          <w:rFonts w:ascii="Arial" w:hAnsi="Arial" w:cs="Arial"/>
          <w:lang w:eastAsia="en-US"/>
        </w:rPr>
        <w:t>Upro</w:t>
      </w:r>
      <w:proofErr w:type="spellEnd"/>
      <w:r w:rsidR="00C76783" w:rsidRPr="00C76783">
        <w:rPr>
          <w:rFonts w:ascii="Arial" w:hAnsi="Arial" w:cs="Arial"/>
          <w:lang w:eastAsia="en-US"/>
        </w:rPr>
        <w:t xml:space="preserve"> de Competencias Digitales para profesionales de la abogacía, una iniciativa financiada con fondos Next </w:t>
      </w:r>
      <w:proofErr w:type="spellStart"/>
      <w:r w:rsidR="00C76783" w:rsidRPr="00C76783">
        <w:rPr>
          <w:rFonts w:ascii="Arial" w:hAnsi="Arial" w:cs="Arial"/>
          <w:lang w:eastAsia="en-US"/>
        </w:rPr>
        <w:t>Generation</w:t>
      </w:r>
      <w:proofErr w:type="spellEnd"/>
      <w:r w:rsidR="00C76783" w:rsidRPr="00C76783">
        <w:rPr>
          <w:rFonts w:ascii="Arial" w:hAnsi="Arial" w:cs="Arial"/>
          <w:lang w:eastAsia="en-US"/>
        </w:rPr>
        <w:t xml:space="preserve"> de la Unión Europea para preparar a miles de </w:t>
      </w:r>
      <w:proofErr w:type="gramStart"/>
      <w:r w:rsidR="00C76783" w:rsidRPr="00C76783">
        <w:rPr>
          <w:rFonts w:ascii="Arial" w:hAnsi="Arial" w:cs="Arial"/>
          <w:lang w:eastAsia="en-US"/>
        </w:rPr>
        <w:t>abogados y abogadas</w:t>
      </w:r>
      <w:proofErr w:type="gramEnd"/>
      <w:r w:rsidR="00C76783" w:rsidRPr="00C76783">
        <w:rPr>
          <w:rFonts w:ascii="Arial" w:hAnsi="Arial" w:cs="Arial"/>
          <w:lang w:eastAsia="en-US"/>
        </w:rPr>
        <w:t xml:space="preserve"> frente a los retos tecnológicos de la profesión, ha arrancado esta semana en su fase piloto, a la que gradualmente se irán sumando miles de profesionales.</w:t>
      </w:r>
    </w:p>
    <w:p w14:paraId="4AF92AEF" w14:textId="77777777" w:rsidR="00C76783" w:rsidRPr="00C76783" w:rsidRDefault="00C76783" w:rsidP="00C76783">
      <w:pPr>
        <w:spacing w:line="360" w:lineRule="auto"/>
        <w:jc w:val="both"/>
        <w:rPr>
          <w:rFonts w:ascii="Arial" w:hAnsi="Arial" w:cs="Arial"/>
          <w:lang w:eastAsia="en-US"/>
        </w:rPr>
      </w:pPr>
      <w:r w:rsidRPr="00C76783">
        <w:rPr>
          <w:rFonts w:ascii="Arial" w:hAnsi="Arial" w:cs="Arial"/>
          <w:lang w:eastAsia="en-US"/>
        </w:rPr>
        <w:t xml:space="preserve">El programa ofrece una formación gratuita de 150 horas (20 presenciales y el resto online) y está dotado con 200 millones de euros que capacitará a 80.000 profesionales de diferentes sectores. Al finalizar, quienes lo completen obtendrán el Certificado de Competencias Digitales Profesionales, que les acreditará como </w:t>
      </w:r>
      <w:r w:rsidRPr="001C6DA7">
        <w:rPr>
          <w:rFonts w:ascii="Arial" w:hAnsi="Arial" w:cs="Arial"/>
          <w:b/>
          <w:bCs/>
          <w:lang w:eastAsia="en-US"/>
        </w:rPr>
        <w:t>abogad@ digital</w:t>
      </w:r>
      <w:r w:rsidRPr="00C76783">
        <w:rPr>
          <w:rFonts w:ascii="Arial" w:hAnsi="Arial" w:cs="Arial"/>
          <w:lang w:eastAsia="en-US"/>
        </w:rPr>
        <w:t xml:space="preserve"> reconocido por el Consejo General de la Abogacía.</w:t>
      </w:r>
    </w:p>
    <w:p w14:paraId="5BB15311" w14:textId="11024F52" w:rsidR="00C76783" w:rsidRPr="00C76783" w:rsidRDefault="00C76783" w:rsidP="00C76783">
      <w:pPr>
        <w:spacing w:line="360" w:lineRule="auto"/>
        <w:jc w:val="both"/>
        <w:rPr>
          <w:rFonts w:ascii="Arial" w:hAnsi="Arial" w:cs="Arial"/>
          <w:lang w:eastAsia="en-US"/>
        </w:rPr>
      </w:pPr>
      <w:r w:rsidRPr="00C76783">
        <w:rPr>
          <w:rFonts w:ascii="Arial" w:hAnsi="Arial" w:cs="Arial"/>
          <w:lang w:eastAsia="en-US"/>
        </w:rPr>
        <w:t>Entre los contenidos del curso, que se desarrollará de octubre a junio, se incluyen el uso de Inteligencia Artificial, la gestión digital de la relación con clientes, la protección de dispositivos y datos personales, la organización de expedientes legales digitales, el uso seguro de canales digitales y la implementación de tecnologías sostenibles y prácticas digitales responsables.</w:t>
      </w:r>
    </w:p>
    <w:p w14:paraId="4B3B7E4E" w14:textId="2DD05688" w:rsidR="00C76783" w:rsidRDefault="00C76783" w:rsidP="00C76783">
      <w:pPr>
        <w:spacing w:line="360" w:lineRule="auto"/>
        <w:jc w:val="both"/>
        <w:rPr>
          <w:rFonts w:ascii="Arial" w:hAnsi="Arial" w:cs="Arial"/>
          <w:lang w:eastAsia="en-US"/>
        </w:rPr>
      </w:pPr>
      <w:r w:rsidRPr="00C76783">
        <w:rPr>
          <w:rFonts w:ascii="Arial" w:hAnsi="Arial" w:cs="Arial"/>
          <w:lang w:eastAsia="en-US"/>
        </w:rPr>
        <w:t xml:space="preserve">En esta fase inicial participarán 100 </w:t>
      </w:r>
      <w:proofErr w:type="gramStart"/>
      <w:r w:rsidRPr="00C76783">
        <w:rPr>
          <w:rFonts w:ascii="Arial" w:hAnsi="Arial" w:cs="Arial"/>
          <w:lang w:eastAsia="en-US"/>
        </w:rPr>
        <w:t>abogados y abogadas</w:t>
      </w:r>
      <w:proofErr w:type="gramEnd"/>
      <w:r w:rsidRPr="00C76783">
        <w:rPr>
          <w:rFonts w:ascii="Arial" w:hAnsi="Arial" w:cs="Arial"/>
          <w:lang w:eastAsia="en-US"/>
        </w:rPr>
        <w:t xml:space="preserve"> de toda España, seleccionados por los Colegios de la Abogacía, a la que se irán incorporando desde octubre el resto de </w:t>
      </w:r>
      <w:proofErr w:type="gramStart"/>
      <w:r w:rsidRPr="00C76783">
        <w:rPr>
          <w:rFonts w:ascii="Arial" w:hAnsi="Arial" w:cs="Arial"/>
          <w:lang w:eastAsia="en-US"/>
        </w:rPr>
        <w:t>profesionales</w:t>
      </w:r>
      <w:proofErr w:type="gramEnd"/>
      <w:r w:rsidRPr="00C76783">
        <w:rPr>
          <w:rFonts w:ascii="Arial" w:hAnsi="Arial" w:cs="Arial"/>
          <w:lang w:eastAsia="en-US"/>
        </w:rPr>
        <w:t>.</w:t>
      </w:r>
    </w:p>
    <w:p w14:paraId="12CC60D0" w14:textId="57E6C5B4" w:rsidR="00C76783" w:rsidRPr="00C76783" w:rsidRDefault="00C76783" w:rsidP="00C76783">
      <w:pPr>
        <w:spacing w:line="360" w:lineRule="auto"/>
        <w:jc w:val="both"/>
        <w:rPr>
          <w:rFonts w:ascii="Arial" w:hAnsi="Arial" w:cs="Arial"/>
          <w:lang w:eastAsia="en-US"/>
        </w:rPr>
      </w:pPr>
      <w:r w:rsidRPr="00C76783">
        <w:rPr>
          <w:rFonts w:ascii="Arial" w:hAnsi="Arial" w:cs="Arial"/>
          <w:lang w:eastAsia="en-US"/>
        </w:rPr>
        <w:t xml:space="preserve">La formación se impartirá a través de una plataforma digital de acceso único, disponible para todos los profesionales de la abogacía. El plazo de preinscripción </w:t>
      </w:r>
      <w:r w:rsidRPr="00C76783">
        <w:rPr>
          <w:rFonts w:ascii="Arial" w:hAnsi="Arial" w:cs="Arial"/>
          <w:lang w:eastAsia="en-US"/>
        </w:rPr>
        <w:lastRenderedPageBreak/>
        <w:t>continúa abierto, y quienes deseen participar pueden hacerlo rellenando este formulario de interés.</w:t>
      </w:r>
    </w:p>
    <w:p w14:paraId="41394246" w14:textId="2BBFB20F" w:rsidR="00C76783" w:rsidRPr="00C76783" w:rsidRDefault="00C76783" w:rsidP="00C76783">
      <w:pPr>
        <w:spacing w:line="360" w:lineRule="auto"/>
        <w:jc w:val="both"/>
        <w:rPr>
          <w:rFonts w:ascii="Arial" w:hAnsi="Arial" w:cs="Arial"/>
          <w:lang w:eastAsia="en-US"/>
        </w:rPr>
      </w:pPr>
      <w:r w:rsidRPr="00C76783">
        <w:rPr>
          <w:rFonts w:ascii="Arial" w:hAnsi="Arial" w:cs="Arial"/>
          <w:lang w:eastAsia="en-US"/>
        </w:rPr>
        <w:t xml:space="preserve">El programa </w:t>
      </w:r>
      <w:proofErr w:type="spellStart"/>
      <w:r w:rsidRPr="00C76783">
        <w:rPr>
          <w:rFonts w:ascii="Arial" w:hAnsi="Arial" w:cs="Arial"/>
          <w:lang w:eastAsia="en-US"/>
        </w:rPr>
        <w:t>Upro</w:t>
      </w:r>
      <w:proofErr w:type="spellEnd"/>
      <w:r w:rsidRPr="00C76783">
        <w:rPr>
          <w:rFonts w:ascii="Arial" w:hAnsi="Arial" w:cs="Arial"/>
          <w:lang w:eastAsia="en-US"/>
        </w:rPr>
        <w:t xml:space="preserve"> es una formación transversal y específica, con especial foco en inteligencia artificial, ciberseguridad y nuevas herramientas digitales. Ha sido lanzado por Unión Profesional, que engloba a 36 Consejos y Colegios Profesionales, y cuenta con itinerarios específicos para cada profesión.</w:t>
      </w:r>
    </w:p>
    <w:p w14:paraId="1732C027" w14:textId="77777777" w:rsidR="00C76783" w:rsidRDefault="00C76783" w:rsidP="00C76783">
      <w:pPr>
        <w:spacing w:line="360" w:lineRule="auto"/>
        <w:jc w:val="both"/>
        <w:rPr>
          <w:rFonts w:ascii="Arial" w:hAnsi="Arial" w:cs="Arial"/>
          <w:lang w:eastAsia="en-US"/>
        </w:rPr>
      </w:pPr>
      <w:r w:rsidRPr="00C76783">
        <w:rPr>
          <w:rFonts w:ascii="Arial" w:hAnsi="Arial" w:cs="Arial"/>
          <w:lang w:eastAsia="en-US"/>
        </w:rPr>
        <w:t xml:space="preserve">Abarca un itinerario completo que incluye desde la gestión del tiempo, el liderazgo digital y las metodologías ágiles, hasta el uso avanzado de herramientas colaborativas como Microsoft 365, Google </w:t>
      </w:r>
      <w:proofErr w:type="spellStart"/>
      <w:r w:rsidRPr="00C76783">
        <w:rPr>
          <w:rFonts w:ascii="Arial" w:hAnsi="Arial" w:cs="Arial"/>
          <w:lang w:eastAsia="en-US"/>
        </w:rPr>
        <w:t>Workspace</w:t>
      </w:r>
      <w:proofErr w:type="spellEnd"/>
      <w:r w:rsidRPr="00C76783">
        <w:rPr>
          <w:rFonts w:ascii="Arial" w:hAnsi="Arial" w:cs="Arial"/>
          <w:lang w:eastAsia="en-US"/>
        </w:rPr>
        <w:t xml:space="preserve">, </w:t>
      </w:r>
      <w:proofErr w:type="spellStart"/>
      <w:r w:rsidRPr="00C76783">
        <w:rPr>
          <w:rFonts w:ascii="Arial" w:hAnsi="Arial" w:cs="Arial"/>
          <w:lang w:eastAsia="en-US"/>
        </w:rPr>
        <w:t>Power</w:t>
      </w:r>
      <w:proofErr w:type="spellEnd"/>
      <w:r w:rsidRPr="00C76783">
        <w:rPr>
          <w:rFonts w:ascii="Arial" w:hAnsi="Arial" w:cs="Arial"/>
          <w:lang w:eastAsia="en-US"/>
        </w:rPr>
        <w:t xml:space="preserve"> BI, </w:t>
      </w:r>
      <w:proofErr w:type="spellStart"/>
      <w:r w:rsidRPr="00C76783">
        <w:rPr>
          <w:rFonts w:ascii="Arial" w:hAnsi="Arial" w:cs="Arial"/>
          <w:lang w:eastAsia="en-US"/>
        </w:rPr>
        <w:t>Power</w:t>
      </w:r>
      <w:proofErr w:type="spellEnd"/>
      <w:r w:rsidRPr="00C76783">
        <w:rPr>
          <w:rFonts w:ascii="Arial" w:hAnsi="Arial" w:cs="Arial"/>
          <w:lang w:eastAsia="en-US"/>
        </w:rPr>
        <w:t xml:space="preserve"> </w:t>
      </w:r>
      <w:proofErr w:type="spellStart"/>
      <w:r w:rsidRPr="00C76783">
        <w:rPr>
          <w:rFonts w:ascii="Arial" w:hAnsi="Arial" w:cs="Arial"/>
          <w:lang w:eastAsia="en-US"/>
        </w:rPr>
        <w:t>Platform</w:t>
      </w:r>
      <w:proofErr w:type="spellEnd"/>
      <w:r w:rsidRPr="00C76783">
        <w:rPr>
          <w:rFonts w:ascii="Arial" w:hAnsi="Arial" w:cs="Arial"/>
          <w:lang w:eastAsia="en-US"/>
        </w:rPr>
        <w:t xml:space="preserve">, </w:t>
      </w:r>
      <w:proofErr w:type="spellStart"/>
      <w:r w:rsidRPr="00C76783">
        <w:rPr>
          <w:rFonts w:ascii="Arial" w:hAnsi="Arial" w:cs="Arial"/>
          <w:lang w:eastAsia="en-US"/>
        </w:rPr>
        <w:t>Copilot</w:t>
      </w:r>
      <w:proofErr w:type="spellEnd"/>
      <w:r w:rsidRPr="00C76783">
        <w:rPr>
          <w:rFonts w:ascii="Arial" w:hAnsi="Arial" w:cs="Arial"/>
          <w:lang w:eastAsia="en-US"/>
        </w:rPr>
        <w:t xml:space="preserve"> y CRM. También se abordan áreas clave como la inteligencia artificial, incluyendo la IA generativa y su integración en el entorno Microsoft 365, el análisis y la gobernanza del dato, la seguridad digital, el marketing digital y la e-administración. </w:t>
      </w:r>
    </w:p>
    <w:p w14:paraId="20CEF0E6" w14:textId="4469501A" w:rsidR="00C76783" w:rsidRPr="00C76783" w:rsidRDefault="00C76783" w:rsidP="00C76783">
      <w:pPr>
        <w:spacing w:line="360" w:lineRule="auto"/>
        <w:jc w:val="both"/>
        <w:rPr>
          <w:rFonts w:ascii="Arial" w:hAnsi="Arial" w:cs="Arial"/>
          <w:lang w:eastAsia="en-US"/>
        </w:rPr>
      </w:pPr>
      <w:r w:rsidRPr="00C76783">
        <w:rPr>
          <w:rFonts w:ascii="Arial" w:hAnsi="Arial" w:cs="Arial"/>
          <w:lang w:eastAsia="en-US"/>
        </w:rPr>
        <w:t>Además, se fomenta la innovación, el pensamiento estratégico, el liderazgo del cambio y la capacidad de adaptación en entornos profesionales cada vez más digitales, diversos y complejos.</w:t>
      </w:r>
    </w:p>
    <w:p w14:paraId="1861EF5F" w14:textId="77777777" w:rsidR="00C76783" w:rsidRPr="00C76783" w:rsidRDefault="00C76783" w:rsidP="00C76783">
      <w:pPr>
        <w:spacing w:line="360" w:lineRule="auto"/>
        <w:jc w:val="both"/>
        <w:rPr>
          <w:rFonts w:ascii="Arial" w:hAnsi="Arial" w:cs="Arial"/>
          <w:lang w:eastAsia="en-US"/>
        </w:rPr>
      </w:pPr>
      <w:r w:rsidRPr="00C76783">
        <w:rPr>
          <w:rFonts w:ascii="Arial" w:hAnsi="Arial" w:cs="Arial"/>
          <w:lang w:eastAsia="en-US"/>
        </w:rPr>
        <w:t xml:space="preserve">Este programa transversal y multisectorial, que capacitará a 80.000 profesionales de diferentes sectores en competencias digitales e IA, forma parte de la iniciativa Generación D, impulsada por Red.es, entidad adscrita al Ministerio para la Transformación Digital y de la Función Pública, a través de la Secretaría de Estado de Digitalización e Inteligencia Artificial. Está dotado con una subvención de 200 millones de euros financiada por el Plan de Recuperación, Transformación y Resiliencia a través de los fondos Next </w:t>
      </w:r>
      <w:proofErr w:type="spellStart"/>
      <w:r w:rsidRPr="00C76783">
        <w:rPr>
          <w:rFonts w:ascii="Arial" w:hAnsi="Arial" w:cs="Arial"/>
          <w:lang w:eastAsia="en-US"/>
        </w:rPr>
        <w:t>Generation</w:t>
      </w:r>
      <w:proofErr w:type="spellEnd"/>
      <w:r w:rsidRPr="00C76783">
        <w:rPr>
          <w:rFonts w:ascii="Arial" w:hAnsi="Arial" w:cs="Arial"/>
          <w:lang w:eastAsia="en-US"/>
        </w:rPr>
        <w:t xml:space="preserve"> de la Unión Europea.</w:t>
      </w:r>
    </w:p>
    <w:p w14:paraId="3648FB88" w14:textId="77777777" w:rsidR="00C76783" w:rsidRPr="00C76783" w:rsidRDefault="00C76783" w:rsidP="00C76783">
      <w:pPr>
        <w:spacing w:line="360" w:lineRule="auto"/>
        <w:jc w:val="both"/>
        <w:rPr>
          <w:rFonts w:ascii="Arial" w:hAnsi="Arial" w:cs="Arial"/>
          <w:lang w:eastAsia="en-US"/>
        </w:rPr>
      </w:pPr>
      <w:r w:rsidRPr="00C76783">
        <w:rPr>
          <w:rFonts w:ascii="Arial" w:hAnsi="Arial" w:cs="Arial"/>
          <w:lang w:eastAsia="en-US"/>
        </w:rPr>
        <w:t>El objetivo final de este programa formativo gratuito es ofrecer una formación avanzada y de calidad a fin de garantizar la mejor prestación de los servicios que se prestan a la ciudadanía.</w:t>
      </w:r>
    </w:p>
    <w:p w14:paraId="69AFAA89" w14:textId="049037F7" w:rsidR="00C76783" w:rsidRDefault="00C76783" w:rsidP="00C76783">
      <w:pPr>
        <w:spacing w:line="360" w:lineRule="auto"/>
        <w:jc w:val="both"/>
        <w:rPr>
          <w:rFonts w:ascii="Arial" w:hAnsi="Arial" w:cs="Arial"/>
          <w:lang w:eastAsia="en-US"/>
        </w:rPr>
      </w:pPr>
      <w:hyperlink r:id="rId8" w:history="1">
        <w:r w:rsidRPr="00C76783">
          <w:rPr>
            <w:rStyle w:val="Hipervnculo"/>
            <w:rFonts w:ascii="Arial" w:hAnsi="Arial" w:cs="Arial"/>
            <w:lang w:eastAsia="en-US"/>
          </w:rPr>
          <w:t>PREINSCRIPCIÓN ABIERTA</w:t>
        </w:r>
      </w:hyperlink>
    </w:p>
    <w:p w14:paraId="79766581" w14:textId="0F707E73" w:rsidR="00716F62" w:rsidRDefault="00FE7D8A" w:rsidP="00C76783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Para </w:t>
      </w:r>
      <w:r w:rsidR="00716F62">
        <w:rPr>
          <w:rFonts w:asciiTheme="minorHAnsi" w:hAnsiTheme="minorHAnsi" w:cstheme="minorHAnsi"/>
          <w:b/>
          <w:bCs/>
        </w:rPr>
        <w:t>más información</w:t>
      </w:r>
    </w:p>
    <w:p w14:paraId="31D0C273" w14:textId="77777777" w:rsidR="00716F62" w:rsidRDefault="00716F62" w:rsidP="00716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rPr>
          <w:rFonts w:asciiTheme="minorHAnsi" w:hAnsiTheme="minorHAnsi" w:cstheme="minorHAnsi"/>
          <w:b/>
          <w:bCs/>
        </w:rPr>
      </w:pPr>
    </w:p>
    <w:p w14:paraId="34D55B77" w14:textId="4B951AB1" w:rsidR="00716F62" w:rsidRDefault="00716F62" w:rsidP="00716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Dpto. de Comunicación del Consejo General de la Abogacía Española</w:t>
      </w:r>
    </w:p>
    <w:p w14:paraId="322DDE6E" w14:textId="17725946" w:rsidR="00716F62" w:rsidRPr="00716F62" w:rsidRDefault="00716F62" w:rsidP="00716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rPr>
          <w:rFonts w:asciiTheme="minorHAnsi" w:hAnsiTheme="minorHAnsi" w:cstheme="minorHAnsi"/>
        </w:rPr>
      </w:pPr>
      <w:r w:rsidRPr="00716F62">
        <w:rPr>
          <w:rFonts w:asciiTheme="minorHAnsi" w:hAnsiTheme="minorHAnsi" w:cstheme="minorHAnsi"/>
        </w:rPr>
        <w:lastRenderedPageBreak/>
        <w:t xml:space="preserve">Paseo de Recoletos </w:t>
      </w:r>
      <w:proofErr w:type="spellStart"/>
      <w:r w:rsidRPr="00716F62">
        <w:rPr>
          <w:rFonts w:asciiTheme="minorHAnsi" w:hAnsiTheme="minorHAnsi" w:cstheme="minorHAnsi"/>
        </w:rPr>
        <w:t>nº</w:t>
      </w:r>
      <w:proofErr w:type="spellEnd"/>
      <w:r w:rsidRPr="00716F62">
        <w:rPr>
          <w:rFonts w:asciiTheme="minorHAnsi" w:hAnsiTheme="minorHAnsi" w:cstheme="minorHAnsi"/>
        </w:rPr>
        <w:t xml:space="preserve"> 7-9</w:t>
      </w:r>
    </w:p>
    <w:p w14:paraId="18D79EB6" w14:textId="3459E155" w:rsidR="00716F62" w:rsidRPr="00716F62" w:rsidRDefault="00716F62" w:rsidP="00716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rPr>
          <w:rFonts w:asciiTheme="minorHAnsi" w:hAnsiTheme="minorHAnsi" w:cstheme="minorHAnsi"/>
        </w:rPr>
      </w:pPr>
      <w:r w:rsidRPr="00716F62">
        <w:rPr>
          <w:rFonts w:asciiTheme="minorHAnsi" w:hAnsiTheme="minorHAnsi" w:cstheme="minorHAnsi"/>
        </w:rPr>
        <w:t>Tfno. 91 532 17 69</w:t>
      </w:r>
    </w:p>
    <w:p w14:paraId="77265896" w14:textId="25B5E758" w:rsidR="00716F62" w:rsidRPr="00716F62" w:rsidRDefault="00716F62" w:rsidP="00716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rPr>
          <w:rFonts w:asciiTheme="minorHAnsi" w:hAnsiTheme="minorHAnsi" w:cstheme="minorHAnsi"/>
        </w:rPr>
      </w:pPr>
      <w:hyperlink r:id="rId9" w:history="1">
        <w:r w:rsidRPr="00716F62">
          <w:rPr>
            <w:rStyle w:val="Hipervnculo"/>
            <w:rFonts w:asciiTheme="minorHAnsi" w:hAnsiTheme="minorHAnsi" w:cstheme="minorHAnsi"/>
          </w:rPr>
          <w:t>prensa@abogacia.es</w:t>
        </w:r>
      </w:hyperlink>
      <w:r w:rsidRPr="00716F62">
        <w:rPr>
          <w:rFonts w:asciiTheme="minorHAnsi" w:hAnsiTheme="minorHAnsi" w:cstheme="minorHAnsi"/>
        </w:rPr>
        <w:t xml:space="preserve"> </w:t>
      </w:r>
    </w:p>
    <w:p w14:paraId="4E78EAFE" w14:textId="5AAE46A8" w:rsidR="00716F62" w:rsidRPr="00716F62" w:rsidRDefault="00716F62" w:rsidP="00716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rPr>
          <w:rFonts w:asciiTheme="minorHAnsi" w:hAnsiTheme="minorHAnsi" w:cstheme="minorHAnsi"/>
        </w:rPr>
      </w:pPr>
      <w:hyperlink r:id="rId10" w:history="1">
        <w:r w:rsidRPr="00716F62">
          <w:rPr>
            <w:rStyle w:val="Hipervnculo"/>
            <w:rFonts w:asciiTheme="minorHAnsi" w:hAnsiTheme="minorHAnsi" w:cstheme="minorHAnsi"/>
          </w:rPr>
          <w:t>www.abogacia.es</w:t>
        </w:r>
      </w:hyperlink>
      <w:r w:rsidRPr="00716F62">
        <w:rPr>
          <w:rFonts w:asciiTheme="minorHAnsi" w:hAnsiTheme="minorHAnsi" w:cstheme="minorHAnsi"/>
        </w:rPr>
        <w:t xml:space="preserve"> </w:t>
      </w:r>
    </w:p>
    <w:p w14:paraId="6AD9922A" w14:textId="77777777" w:rsidR="00716F62" w:rsidRPr="000705AB" w:rsidRDefault="00716F62" w:rsidP="000705AB">
      <w:pPr>
        <w:spacing w:before="240" w:after="120" w:line="240" w:lineRule="auto"/>
        <w:rPr>
          <w:rFonts w:asciiTheme="minorHAnsi" w:hAnsiTheme="minorHAnsi" w:cstheme="minorHAnsi"/>
          <w:b/>
          <w:bCs/>
        </w:rPr>
      </w:pPr>
    </w:p>
    <w:sectPr w:rsidR="00716F62" w:rsidRPr="000705AB" w:rsidSect="00745540">
      <w:footerReference w:type="default" r:id="rId11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1CB3A" w14:textId="77777777" w:rsidR="00745540" w:rsidRDefault="00745540" w:rsidP="00745540">
      <w:pPr>
        <w:spacing w:before="0" w:after="0" w:line="240" w:lineRule="auto"/>
      </w:pPr>
      <w:r>
        <w:separator/>
      </w:r>
    </w:p>
  </w:endnote>
  <w:endnote w:type="continuationSeparator" w:id="0">
    <w:p w14:paraId="3CE95325" w14:textId="77777777" w:rsidR="00745540" w:rsidRDefault="00745540" w:rsidP="0074554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489D0" w14:textId="1519D934" w:rsidR="00745540" w:rsidRDefault="00745540" w:rsidP="00745540">
    <w:pPr>
      <w:pStyle w:val="Piedepgina"/>
      <w:spacing w:after="100" w:afterAutospacing="1"/>
      <w:jc w:val="center"/>
    </w:pPr>
    <w:r w:rsidRPr="00EC18E2">
      <w:rPr>
        <w:sz w:val="18"/>
        <w:szCs w:val="18"/>
      </w:rPr>
      <w:t>Consejo General de la Abogacía Española</w:t>
    </w:r>
    <w:r>
      <w:rPr>
        <w:sz w:val="18"/>
        <w:szCs w:val="18"/>
      </w:rPr>
      <w:br/>
    </w:r>
    <w:proofErr w:type="spellStart"/>
    <w:r w:rsidRPr="00EC18E2">
      <w:rPr>
        <w:sz w:val="18"/>
        <w:szCs w:val="18"/>
      </w:rPr>
      <w:t>Tfno</w:t>
    </w:r>
    <w:proofErr w:type="spellEnd"/>
    <w:r w:rsidRPr="00EC18E2">
      <w:rPr>
        <w:sz w:val="18"/>
        <w:szCs w:val="18"/>
      </w:rPr>
      <w:t>: 9</w:t>
    </w:r>
    <w:r>
      <w:rPr>
        <w:sz w:val="18"/>
        <w:szCs w:val="18"/>
      </w:rPr>
      <w:t xml:space="preserve">1523 25 93; Fax: 91 532 64 38; </w:t>
    </w:r>
    <w:r>
      <w:rPr>
        <w:sz w:val="18"/>
        <w:szCs w:val="18"/>
      </w:rPr>
      <w:br/>
    </w:r>
    <w:proofErr w:type="spellStart"/>
    <w:r w:rsidRPr="00EC18E2">
      <w:rPr>
        <w:sz w:val="18"/>
        <w:szCs w:val="18"/>
      </w:rPr>
      <w:t>Pº</w:t>
    </w:r>
    <w:proofErr w:type="spellEnd"/>
    <w:r w:rsidRPr="00EC18E2">
      <w:rPr>
        <w:sz w:val="18"/>
        <w:szCs w:val="18"/>
      </w:rPr>
      <w:t xml:space="preserve"> de Recoletos, 13; 28004-MADRID</w:t>
    </w:r>
    <w:r>
      <w:rPr>
        <w:sz w:val="18"/>
        <w:szCs w:val="18"/>
      </w:rPr>
      <w:br/>
    </w:r>
    <w:hyperlink r:id="rId1" w:history="1">
      <w:r w:rsidRPr="00F437A2">
        <w:rPr>
          <w:rStyle w:val="Hipervnculo"/>
          <w:sz w:val="18"/>
          <w:szCs w:val="18"/>
        </w:rPr>
        <w:t>prensa@abogacia.es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39C2B" w14:textId="77777777" w:rsidR="00745540" w:rsidRDefault="00745540" w:rsidP="00745540">
      <w:pPr>
        <w:spacing w:before="0" w:after="0" w:line="240" w:lineRule="auto"/>
      </w:pPr>
      <w:r>
        <w:separator/>
      </w:r>
    </w:p>
  </w:footnote>
  <w:footnote w:type="continuationSeparator" w:id="0">
    <w:p w14:paraId="0DFE81CB" w14:textId="77777777" w:rsidR="00745540" w:rsidRDefault="00745540" w:rsidP="00745540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DC4419"/>
    <w:multiLevelType w:val="hybridMultilevel"/>
    <w:tmpl w:val="5BD09E96"/>
    <w:lvl w:ilvl="0" w:tplc="F3883B9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4788A"/>
    <w:multiLevelType w:val="hybridMultilevel"/>
    <w:tmpl w:val="2654B8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3C7AB2"/>
    <w:multiLevelType w:val="hybridMultilevel"/>
    <w:tmpl w:val="C0C4B2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1739349">
    <w:abstractNumId w:val="1"/>
  </w:num>
  <w:num w:numId="2" w16cid:durableId="1485974936">
    <w:abstractNumId w:val="0"/>
  </w:num>
  <w:num w:numId="3" w16cid:durableId="13727280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540"/>
    <w:rsid w:val="000705AB"/>
    <w:rsid w:val="000F0ADE"/>
    <w:rsid w:val="0012094B"/>
    <w:rsid w:val="001C6DA7"/>
    <w:rsid w:val="002C7287"/>
    <w:rsid w:val="00354786"/>
    <w:rsid w:val="00367301"/>
    <w:rsid w:val="004150ED"/>
    <w:rsid w:val="00454393"/>
    <w:rsid w:val="005D4F0F"/>
    <w:rsid w:val="005F5FAF"/>
    <w:rsid w:val="006B07CA"/>
    <w:rsid w:val="00716F62"/>
    <w:rsid w:val="00745540"/>
    <w:rsid w:val="008B24F7"/>
    <w:rsid w:val="0096560D"/>
    <w:rsid w:val="009922AB"/>
    <w:rsid w:val="009B3EC1"/>
    <w:rsid w:val="00A61519"/>
    <w:rsid w:val="00B003CB"/>
    <w:rsid w:val="00B075CC"/>
    <w:rsid w:val="00B84D1E"/>
    <w:rsid w:val="00BB156D"/>
    <w:rsid w:val="00C76783"/>
    <w:rsid w:val="00E8442E"/>
    <w:rsid w:val="00F763F8"/>
    <w:rsid w:val="00FE7D8A"/>
    <w:rsid w:val="00FF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D06DC"/>
  <w15:chartTrackingRefBased/>
  <w15:docId w15:val="{9122FE2F-B49E-4B57-95BE-051D31A4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745540"/>
    <w:pPr>
      <w:spacing w:before="120" w:after="60" w:line="288" w:lineRule="auto"/>
    </w:pPr>
    <w:rPr>
      <w:rFonts w:ascii="Optima" w:eastAsia="Times New Roman" w:hAnsi="Optima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4554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745540"/>
    <w:rPr>
      <w:rFonts w:ascii="Optima" w:eastAsia="Times New Roman" w:hAnsi="Optima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745540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5540"/>
    <w:rPr>
      <w:rFonts w:ascii="Optima" w:eastAsia="Times New Roman" w:hAnsi="Optima" w:cs="Times New Roman"/>
      <w:sz w:val="24"/>
      <w:szCs w:val="24"/>
      <w:lang w:eastAsia="es-ES"/>
    </w:rPr>
  </w:style>
  <w:style w:type="character" w:styleId="Hipervnculo">
    <w:name w:val="Hyperlink"/>
    <w:rsid w:val="0074554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0705AB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716F6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354786"/>
    <w:pPr>
      <w:spacing w:before="0" w:after="0" w:line="240" w:lineRule="auto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0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petenciasdigitales.unionprofesional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abogacia.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nsa@abogacia.e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nsa@abogacia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584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SÁNCHEZ LLAMAS</dc:creator>
  <cp:keywords/>
  <dc:description/>
  <cp:lastModifiedBy>MERCEDES NÚÑEZ AVILÉS</cp:lastModifiedBy>
  <cp:revision>3</cp:revision>
  <dcterms:created xsi:type="dcterms:W3CDTF">2025-09-16T08:34:00Z</dcterms:created>
  <dcterms:modified xsi:type="dcterms:W3CDTF">2025-09-16T08:37:00Z</dcterms:modified>
</cp:coreProperties>
</file>